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8E" w:rsidRPr="000A128E" w:rsidRDefault="000A128E" w:rsidP="000A128E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lang w:eastAsia="ru-RU"/>
        </w:rPr>
      </w:pPr>
      <w:r w:rsidRPr="000A128E">
        <w:rPr>
          <w:rFonts w:ascii="Cambria" w:eastAsia="Times New Roman" w:hAnsi="Cambria" w:cs="Times New Roman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F1DD2D" wp14:editId="37BF06CD">
            <wp:extent cx="2580747" cy="1932883"/>
            <wp:effectExtent l="19050" t="0" r="0" b="0"/>
            <wp:docPr id="1" name="Рисунок 1" descr="http://mywishlist.ru/pic/i/wish/orig/007/878/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wishlist.ru/pic/i/wish/orig/007/878/2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1" cy="19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Calibri" w:hAnsi="Cambria" w:cs="Times New Roman"/>
        </w:rPr>
      </w:pPr>
      <w:r w:rsidRPr="000A128E">
        <w:rPr>
          <w:rFonts w:ascii="Cambria" w:eastAsia="Calibri" w:hAnsi="Cambria" w:cs="Times New Roman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0A128E">
        <w:rPr>
          <w:rFonts w:ascii="Cambria" w:eastAsia="Calibri" w:hAnsi="Cambria" w:cs="Times New Roman"/>
        </w:rPr>
        <w:t>снегокаты</w:t>
      </w:r>
      <w:proofErr w:type="spellEnd"/>
      <w:r w:rsidRPr="000A128E">
        <w:rPr>
          <w:rFonts w:ascii="Cambria" w:eastAsia="Calibri" w:hAnsi="Cambria" w:cs="Times New Roman"/>
        </w:rPr>
        <w:t xml:space="preserve">, надувные санки (у нас их называют по-разному: ватрушки, тюбинги, тобогганы, бублики).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Родители!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0A128E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0A128E">
        <w:rPr>
          <w:rFonts w:ascii="Cambria" w:eastAsia="Calibri" w:hAnsi="Cambria" w:cs="Times New Roman"/>
        </w:rPr>
        <w:t xml:space="preserve"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</w:t>
      </w:r>
      <w:proofErr w:type="spellStart"/>
      <w:r w:rsidRPr="000A128E">
        <w:rPr>
          <w:rFonts w:ascii="Cambria" w:eastAsia="Calibri" w:hAnsi="Cambria" w:cs="Times New Roman"/>
        </w:rPr>
        <w:t>кормѐжкой</w:t>
      </w:r>
      <w:proofErr w:type="spellEnd"/>
      <w:r w:rsidRPr="000A128E">
        <w:rPr>
          <w:rFonts w:ascii="Cambria" w:eastAsia="Calibri" w:hAnsi="Cambria" w:cs="Times New Roman"/>
        </w:rPr>
        <w:t xml:space="preserve">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</w:t>
      </w:r>
      <w:proofErr w:type="spellStart"/>
      <w:r w:rsidRPr="000A128E">
        <w:rPr>
          <w:rFonts w:ascii="Cambria" w:eastAsia="Calibri" w:hAnsi="Cambria" w:cs="Times New Roman"/>
        </w:rPr>
        <w:t>неѐ</w:t>
      </w:r>
      <w:proofErr w:type="spellEnd"/>
      <w:r w:rsidRPr="000A128E">
        <w:rPr>
          <w:rFonts w:ascii="Cambria" w:eastAsia="Calibri" w:hAnsi="Cambria" w:cs="Times New Roman"/>
        </w:rPr>
        <w:t xml:space="preserve"> сами, без </w:t>
      </w:r>
      <w:proofErr w:type="spellStart"/>
      <w:r w:rsidRPr="000A128E">
        <w:rPr>
          <w:rFonts w:ascii="Cambria" w:eastAsia="Calibri" w:hAnsi="Cambria" w:cs="Times New Roman"/>
        </w:rPr>
        <w:t>ребѐнка</w:t>
      </w:r>
      <w:proofErr w:type="spellEnd"/>
      <w:r w:rsidRPr="000A128E">
        <w:rPr>
          <w:rFonts w:ascii="Cambria" w:eastAsia="Calibri" w:hAnsi="Cambria" w:cs="Times New Roman"/>
        </w:rPr>
        <w:t xml:space="preserve"> — испытайте спуск. Если </w:t>
      </w:r>
      <w:proofErr w:type="spellStart"/>
      <w:r w:rsidRPr="000A128E">
        <w:rPr>
          <w:rFonts w:ascii="Cambria" w:eastAsia="Calibri" w:hAnsi="Cambria" w:cs="Times New Roman"/>
        </w:rPr>
        <w:t>ребѐнок</w:t>
      </w:r>
      <w:proofErr w:type="spellEnd"/>
      <w:r w:rsidRPr="000A128E">
        <w:rPr>
          <w:rFonts w:ascii="Cambria" w:eastAsia="Calibri" w:hAnsi="Cambria" w:cs="Times New Roman"/>
        </w:rPr>
        <w:t xml:space="preserve"> уже катается на разновозрастной «</w:t>
      </w:r>
      <w:proofErr w:type="spellStart"/>
      <w:r w:rsidRPr="000A128E">
        <w:rPr>
          <w:rFonts w:ascii="Cambria" w:eastAsia="Calibri" w:hAnsi="Cambria" w:cs="Times New Roman"/>
        </w:rPr>
        <w:t>оживлѐнной</w:t>
      </w:r>
      <w:proofErr w:type="spellEnd"/>
      <w:r w:rsidRPr="000A128E">
        <w:rPr>
          <w:rFonts w:ascii="Cambria" w:eastAsia="Calibri" w:hAnsi="Cambria" w:cs="Times New Roman"/>
        </w:rPr>
        <w:t xml:space="preserve">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0A128E" w:rsidRPr="000A128E" w:rsidRDefault="00422F66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Ни в коем случае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color w:val="FF0000"/>
          <w:sz w:val="28"/>
          <w:szCs w:val="28"/>
        </w:rPr>
        <w:t>не используйте в качестве горок железнодорожные насыпи и горки вблизи проезжей части</w:t>
      </w:r>
      <w:r w:rsidR="00422F66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дороги</w:t>
      </w:r>
      <w:r w:rsidRPr="000A128E">
        <w:rPr>
          <w:rFonts w:ascii="Cambria" w:eastAsia="Calibri" w:hAnsi="Cambria" w:cs="Times New Roman"/>
          <w:b/>
          <w:color w:val="FF0000"/>
          <w:sz w:val="28"/>
          <w:szCs w:val="28"/>
        </w:rPr>
        <w:t>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A128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74BF43" wp14:editId="37DA508C">
            <wp:extent cx="3199129" cy="1653540"/>
            <wp:effectExtent l="0" t="0" r="1905" b="3810"/>
            <wp:docPr id="2" name="Рисунок 2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96" cy="166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Родители!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2060"/>
          <w:sz w:val="26"/>
          <w:szCs w:val="26"/>
        </w:rPr>
      </w:pP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Научите детей нескольким важным </w:t>
      </w:r>
      <w:r w:rsidRPr="000A128E">
        <w:rPr>
          <w:rFonts w:ascii="Cambria" w:eastAsia="Calibri" w:hAnsi="Cambria" w:cs="Times New Roman"/>
          <w:b/>
          <w:color w:val="002060"/>
          <w:sz w:val="26"/>
          <w:szCs w:val="26"/>
        </w:rPr>
        <w:t>правилам поведения</w:t>
      </w: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 </w:t>
      </w:r>
      <w:r w:rsidRPr="000A128E">
        <w:rPr>
          <w:rFonts w:ascii="Cambria" w:eastAsia="Calibri" w:hAnsi="Cambria" w:cs="Times New Roman"/>
          <w:b/>
          <w:color w:val="002060"/>
          <w:sz w:val="26"/>
          <w:szCs w:val="26"/>
        </w:rPr>
        <w:t>на горке</w:t>
      </w:r>
      <w:r w:rsidRPr="000A128E">
        <w:rPr>
          <w:rFonts w:ascii="Cambria" w:eastAsia="Calibri" w:hAnsi="Cambria" w:cs="Times New Roman"/>
          <w:color w:val="002060"/>
          <w:sz w:val="26"/>
          <w:szCs w:val="26"/>
        </w:rPr>
        <w:t xml:space="preserve"> и сами строго соблюдайте требования безопасности: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2060"/>
          <w:sz w:val="16"/>
          <w:szCs w:val="1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1. Не съезжать с горки, пока не отошёл в сторону предыдущий спускающийся.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2. Не задерживаться внизу, когда съехал, а поскорее отползать или откатываться в сторону.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3. Не перебегать ледяную дорожку. Объясните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ребѐнку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, что переходить горку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поперѐк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 нельзя, даже если ему кажется, что он успеет перебежать до того, как кто-то съедет. На льду легко поскользнуться и попасть под ноги съезжающим.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lastRenderedPageBreak/>
        <w:t xml:space="preserve">5. Во избежание травматизма нельзя кататься, стоя на ногах и на корточках.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6. Стараться не съезжать спиной или головой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вперѐд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 (на животе), а всегда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смотреть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вперѐд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, как при спуске, так и при </w:t>
      </w:r>
      <w:proofErr w:type="spellStart"/>
      <w:r w:rsidRPr="000A128E">
        <w:rPr>
          <w:rFonts w:ascii="Cambria" w:eastAsia="Calibri" w:hAnsi="Cambria" w:cs="Times New Roman"/>
          <w:sz w:val="26"/>
          <w:szCs w:val="26"/>
        </w:rPr>
        <w:t>подъѐме</w:t>
      </w:r>
      <w:proofErr w:type="spellEnd"/>
      <w:r w:rsidRPr="000A128E">
        <w:rPr>
          <w:rFonts w:ascii="Cambria" w:eastAsia="Calibri" w:hAnsi="Cambria" w:cs="Times New Roman"/>
          <w:sz w:val="26"/>
          <w:szCs w:val="26"/>
        </w:rPr>
        <w:t xml:space="preserve">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0A128E">
        <w:rPr>
          <w:rFonts w:ascii="Cambria" w:eastAsia="Calibri" w:hAnsi="Cambria" w:cs="Times New Roman"/>
          <w:sz w:val="26"/>
          <w:szCs w:val="26"/>
        </w:rPr>
        <w:t xml:space="preserve">8. Если мимо горки идет прохожий, подождать, пока он пройдет, и только тогда совершать спуск.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Calibri" w:hAnsi="Cambria" w:cs="Times New Roman"/>
          <w:i/>
          <w:sz w:val="26"/>
          <w:szCs w:val="26"/>
        </w:rPr>
      </w:pPr>
      <w:r w:rsidRPr="000A128E">
        <w:rPr>
          <w:rFonts w:ascii="Cambria" w:eastAsia="Calibri" w:hAnsi="Cambria" w:cs="Times New Roman"/>
          <w:i/>
          <w:sz w:val="26"/>
          <w:szCs w:val="26"/>
        </w:rPr>
        <w:t xml:space="preserve">В последние годы большую </w:t>
      </w:r>
      <w:bookmarkStart w:id="0" w:name="_GoBack"/>
      <w:r w:rsidRPr="000A128E">
        <w:rPr>
          <w:rFonts w:ascii="Cambria" w:eastAsia="Calibri" w:hAnsi="Cambria" w:cs="Times New Roman"/>
          <w:i/>
          <w:sz w:val="26"/>
          <w:szCs w:val="26"/>
        </w:rPr>
        <w:t xml:space="preserve">популярность приобрели надувные санки. </w:t>
      </w:r>
      <w:bookmarkEnd w:id="0"/>
      <w:r w:rsidRPr="000A128E">
        <w:rPr>
          <w:rFonts w:ascii="Cambria" w:eastAsia="Calibri" w:hAnsi="Cambria" w:cs="Times New Roman"/>
          <w:i/>
          <w:sz w:val="26"/>
          <w:szCs w:val="26"/>
        </w:rPr>
        <w:t xml:space="preserve">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0A128E">
        <w:rPr>
          <w:rFonts w:ascii="Cambria" w:eastAsia="Calibri" w:hAnsi="Cambria" w:cs="Times New Roman"/>
          <w:i/>
          <w:sz w:val="26"/>
          <w:szCs w:val="26"/>
        </w:rPr>
        <w:t>травмоопасных</w:t>
      </w:r>
      <w:proofErr w:type="spellEnd"/>
      <w:r w:rsidRPr="000A128E">
        <w:rPr>
          <w:rFonts w:ascii="Cambria" w:eastAsia="Calibri" w:hAnsi="Cambria" w:cs="Times New Roman"/>
          <w:i/>
          <w:sz w:val="26"/>
          <w:szCs w:val="26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BBC4145" wp14:editId="3F898187">
            <wp:extent cx="2598420" cy="1910974"/>
            <wp:effectExtent l="0" t="0" r="0" b="0"/>
            <wp:docPr id="6" name="Рисунок 6" descr="https://cdn1.ozone.ru/s3/multimedia-z/603162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z/6031624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48" cy="19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i/>
          <w:color w:val="C00000"/>
          <w:sz w:val="26"/>
          <w:szCs w:val="26"/>
        </w:rPr>
      </w:pPr>
      <w:r w:rsidRPr="000A128E">
        <w:rPr>
          <w:rFonts w:ascii="Cambria" w:eastAsia="Calibri" w:hAnsi="Cambria" w:cs="Times New Roman"/>
          <w:b/>
          <w:i/>
          <w:color w:val="C00000"/>
          <w:sz w:val="26"/>
          <w:szCs w:val="26"/>
        </w:rPr>
        <w:lastRenderedPageBreak/>
        <w:t>Это тот случай, когда здоровье и жизнь катающихся - дело самих катающихся.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2060"/>
          <w:sz w:val="24"/>
          <w:szCs w:val="24"/>
        </w:rPr>
      </w:pPr>
      <w:r w:rsidRPr="000A128E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Поэтому, чтобы сделать свой отдых приятным, а спуск на «ватрушке» безопасным, необходимо: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1. Кататься только на специально подготовленных трассах со снежной поверхностью.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3. Нельзя кататься с горок с трамплинами — при приземлении ватрушка сильно пружинит.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6. Не катайтесь на тюбинге в состоянии алкогольного опьянения.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8. Нельзя кататься на тюбинге вдвоем с ребенком - невозможно контролировать ситуацию одной рукой удерживая ребенка, а другой, держась за ватрушку.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mbria" w:eastAsia="Calibri" w:hAnsi="Cambria" w:cs="Times New Roman"/>
          <w:sz w:val="24"/>
          <w:szCs w:val="24"/>
        </w:rPr>
        <w:t xml:space="preserve">9. Не привязывайте надувные санки к транспортным средствам: </w:t>
      </w:r>
      <w:proofErr w:type="spellStart"/>
      <w:r w:rsidRPr="000A128E">
        <w:rPr>
          <w:rFonts w:ascii="Cambria" w:eastAsia="Calibri" w:hAnsi="Cambria" w:cs="Times New Roman"/>
          <w:sz w:val="24"/>
          <w:szCs w:val="24"/>
        </w:rPr>
        <w:t>снегокатам</w:t>
      </w:r>
      <w:proofErr w:type="spellEnd"/>
      <w:r w:rsidRPr="000A128E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0A128E">
        <w:rPr>
          <w:rFonts w:ascii="Cambria" w:eastAsia="Calibri" w:hAnsi="Cambria" w:cs="Times New Roman"/>
          <w:sz w:val="24"/>
          <w:szCs w:val="24"/>
        </w:rPr>
        <w:t>квадроциклам</w:t>
      </w:r>
      <w:proofErr w:type="spellEnd"/>
      <w:r w:rsidRPr="000A128E">
        <w:rPr>
          <w:rFonts w:ascii="Cambria" w:eastAsia="Calibri" w:hAnsi="Cambria" w:cs="Times New Roman"/>
          <w:sz w:val="24"/>
          <w:szCs w:val="24"/>
        </w:rPr>
        <w:t xml:space="preserve">, автомобилям и т.д.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C0000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Уважаемые родители!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sz w:val="28"/>
          <w:szCs w:val="28"/>
        </w:rPr>
        <w:t xml:space="preserve">Не оставляйте детей одних, </w:t>
      </w:r>
    </w:p>
    <w:p w:rsid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sz w:val="28"/>
          <w:szCs w:val="28"/>
        </w:rPr>
        <w:t>без присмотра!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0A128E" w:rsidRPr="000A128E" w:rsidRDefault="000A128E" w:rsidP="000A128E">
      <w:pPr>
        <w:spacing w:after="0" w:line="276" w:lineRule="auto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 wp14:anchorId="4D50D137" wp14:editId="30771A53">
            <wp:extent cx="295656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 xml:space="preserve">Соблюдайте несложные правила катания с горок, и вы обезопасите себя и окружающих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 xml:space="preserve">от возможных травм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  <w:r w:rsidRPr="000A128E">
        <w:rPr>
          <w:rFonts w:ascii="Cambria" w:eastAsia="Calibri" w:hAnsi="Cambria" w:cs="Times New Roman"/>
          <w:b/>
          <w:bCs/>
          <w:color w:val="0070C0"/>
          <w:sz w:val="28"/>
          <w:szCs w:val="28"/>
        </w:rPr>
        <w:t>и повреждений.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bCs/>
          <w:color w:val="0070C0"/>
          <w:sz w:val="28"/>
          <w:szCs w:val="28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39B8D8" wp14:editId="15751661">
            <wp:extent cx="3031490" cy="2141220"/>
            <wp:effectExtent l="0" t="0" r="0" b="0"/>
            <wp:docPr id="4" name="Рисунок 4" descr="http://sch52.kirovedu.ru/public/images_upload/kgarden/90/%D0%91%D0%B5%D0%B7%D0%BE%D0%BF%D0%B0%D1%81%D0%BD%D0%BE%D1%81%D1%82%D1%8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52.kirovedu.ru/public/images_upload/kgarden/90/%D0%91%D0%B5%D0%B7%D0%BE%D0%BF%D0%B0%D1%81%D0%BD%D0%BE%D1%81%D1%82%D1%8C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50" cy="21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 xml:space="preserve">Муниципальное бюджетное дошкольное образовательное учреждение «Детский сад </w:t>
      </w:r>
    </w:p>
    <w:p w:rsidR="000A128E" w:rsidRPr="000A128E" w:rsidRDefault="000A128E" w:rsidP="000A12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№ 47 «</w:t>
      </w:r>
      <w:proofErr w:type="spellStart"/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Веселинка</w:t>
      </w:r>
      <w:proofErr w:type="spellEnd"/>
      <w:r w:rsidRPr="000A128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» города Димитровграда Ульяновской области»</w:t>
      </w: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52"/>
          <w:szCs w:val="52"/>
        </w:rPr>
      </w:pPr>
      <w:r w:rsidRPr="000A128E">
        <w:rPr>
          <w:rFonts w:ascii="Cambria" w:eastAsia="Calibri" w:hAnsi="Cambria" w:cs="Times New Roman"/>
          <w:b/>
          <w:color w:val="C00000"/>
          <w:sz w:val="52"/>
          <w:szCs w:val="52"/>
        </w:rPr>
        <w:t xml:space="preserve">ПАМЯТКА </w:t>
      </w:r>
    </w:p>
    <w:p w:rsidR="000A128E" w:rsidRPr="000A128E" w:rsidRDefault="000A128E" w:rsidP="000A128E">
      <w:pPr>
        <w:spacing w:after="0" w:line="276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</w:pPr>
      <w:r w:rsidRPr="000A128E"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  <w:t xml:space="preserve">«Правила безопасности </w:t>
      </w:r>
    </w:p>
    <w:p w:rsidR="000A128E" w:rsidRPr="000A128E" w:rsidRDefault="000A128E" w:rsidP="000A12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</w:pPr>
      <w:r w:rsidRPr="000A128E">
        <w:rPr>
          <w:rFonts w:ascii="Cambria" w:eastAsia="Calibri" w:hAnsi="Cambria" w:cs="Times New Roman,Bold"/>
          <w:b/>
          <w:bCs/>
          <w:color w:val="0070C0"/>
          <w:sz w:val="40"/>
          <w:szCs w:val="40"/>
        </w:rPr>
        <w:t xml:space="preserve">  при катании с горок»</w:t>
      </w: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A12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E84DE5" wp14:editId="36012F0C">
            <wp:extent cx="3182641" cy="3032760"/>
            <wp:effectExtent l="0" t="0" r="0" b="0"/>
            <wp:docPr id="5" name="Рисунок 5" descr="http://cheburashka.nov.edu54.ru/images/r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burashka.nov.edu54.ru/images/rl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88" cy="30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A128E" w:rsidRPr="000A128E" w:rsidRDefault="000A128E" w:rsidP="000A128E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18671C" w:rsidRDefault="000A128E" w:rsidP="000A128E">
      <w:pPr>
        <w:jc w:val="center"/>
      </w:pPr>
      <w:proofErr w:type="gramStart"/>
      <w:r>
        <w:rPr>
          <w:rFonts w:ascii="Cambria" w:eastAsia="Calibri" w:hAnsi="Cambria" w:cs="Times New Roman"/>
          <w:b/>
          <w:color w:val="002060"/>
          <w:sz w:val="24"/>
          <w:szCs w:val="24"/>
        </w:rPr>
        <w:t>Димитровград</w:t>
      </w:r>
      <w:r w:rsidRPr="000A128E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  2022</w:t>
      </w:r>
      <w:proofErr w:type="gramEnd"/>
    </w:p>
    <w:sectPr w:rsidR="0018671C" w:rsidSect="000A128E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D"/>
    <w:rsid w:val="000A128E"/>
    <w:rsid w:val="0018671C"/>
    <w:rsid w:val="001D5502"/>
    <w:rsid w:val="00422F66"/>
    <w:rsid w:val="00B61D4C"/>
    <w:rsid w:val="00C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5F7"/>
  <w15:chartTrackingRefBased/>
  <w15:docId w15:val="{E1D3803D-DC50-4259-A0B9-7DB16EB6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2022-01-09T19:35:00Z</cp:lastPrinted>
  <dcterms:created xsi:type="dcterms:W3CDTF">2022-01-09T19:00:00Z</dcterms:created>
  <dcterms:modified xsi:type="dcterms:W3CDTF">2022-01-10T12:45:00Z</dcterms:modified>
</cp:coreProperties>
</file>